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CC" w:rsidRPr="005E3F46" w:rsidRDefault="00C821C9" w:rsidP="005B08CC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1497"/>
            <wp:effectExtent l="0" t="0" r="6350" b="3175"/>
            <wp:docPr id="1" name="Рисунок 1" descr="C:\Users\User\Desktop\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B08CC" w:rsidRPr="005E3F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Направленность дополнительной образовательной программы -</w:t>
      </w:r>
      <w:proofErr w:type="spellStart"/>
      <w:r w:rsidR="005B08CC" w:rsidRPr="005E3F46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 w:rsidR="005B08CC"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патриотическая .Это прежде всего участие в реализации Государственной программы «Патриотическое воспитание граждан Российской Федерации », а также участие в районных и окружных  соревнованиях.</w:t>
      </w:r>
    </w:p>
    <w:p w:rsidR="005B08CC" w:rsidRPr="005E3F46" w:rsidRDefault="005B08CC" w:rsidP="005B08CC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 программы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 во всех программах не предусматриваются раздел патриотического воспитания и военно-прикладные виды спорта.</w:t>
      </w:r>
    </w:p>
    <w:p w:rsidR="005E3F46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proofErr w:type="gram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тематике очевидна. Подростковая преступность имеет тенденцию к ее росту. Появляются националистические военизированные формирования молодежи. </w:t>
      </w:r>
      <w:proofErr w:type="gram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Эмоциональные и стрессовые состояния учащихся выплескиваются наружу в виде драк, воровства, хулиганства, сквернословия, курения, алкоголизма, наркомании, токсикомании, вандализма и т.п.</w:t>
      </w:r>
      <w:proofErr w:type="gram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 Программа предназначена для учащихся 5-8 классов. Возрастной диапазон 11-15 лет.  Программа позволяет развить у </w:t>
      </w:r>
      <w:proofErr w:type="gram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обучае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softHyphen/>
        <w:t>мых</w:t>
      </w:r>
      <w:proofErr w:type="gram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качества, как ловкость, выносливость, терпеливость, аккуратность, </w:t>
      </w:r>
      <w:proofErr w:type="spell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softHyphen/>
        <w:t>муникативность</w:t>
      </w:r>
      <w:proofErr w:type="spell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, самостоятельность. Привлекает воспитанников эта программа тем, что у них имеется реальная возможность в изучении современного стрелко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вого оружия и возможность научиться </w:t>
      </w:r>
      <w:proofErr w:type="gram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метко</w:t>
      </w:r>
      <w:proofErr w:type="gram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стрелять, что крайне важно для бу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дущих защитников Отечества. Правильно поставленная в спортивном коллективе воспитательная работа способствует развитию у ребят таких необходимых качеств, как отношение к труду, коллективизм, дисциплинированность, дружба, товарищество. Стрелковый спорт воспитывает смелость, мужество, решительность, самообладание, целеустремленность, трудолюбие, внимательность. Соревнования и сопутствующее им эмоциональное возбуждение являются проверкой характера юного спортсмена, его спортивно-технической подготовки и волевых качеств. Доставляя радость или огорчение, они мобилизуют стрелка на дальнейшее совершенствование, на проявление значительных усилий для самовоспитания. </w:t>
      </w:r>
    </w:p>
    <w:p w:rsidR="00424F51" w:rsidRDefault="00424F51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F51" w:rsidRDefault="00424F51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F51" w:rsidRDefault="00424F51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ЦЕЛИ И ЗАДАЧИ ПРОГРАММЫ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заинтересовать детей и подростков военно-прикладными  видами спорта.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 задачи: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основные теоретические и практические знания в области стрелкового спорта, меры безопасности при стрельбе (пневматической винтовки).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 задачи: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- военно-патриотическое воспитание;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- воспитание чувство гордости за достижения Российского стрелкового спорта, воспитание дисциплины, чувство ответственности за порученное дело;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- воспитание коллективизма;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понимание здорового образа жизни. 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 задачи: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- расширение кругозора и эрудиции детей в области  военного дела;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- дать технические сведения о стрелковом оружии и его использовании.</w:t>
      </w:r>
    </w:p>
    <w:p w:rsidR="005B08CC" w:rsidRPr="005E3F46" w:rsidRDefault="005B08CC" w:rsidP="005B08CC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: 1 год.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 группы: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раза в неделю по 1 часа.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набора детей в коллектив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: принимаются все желающие.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Наполняемость учебной группы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:д</w:t>
      </w:r>
      <w:proofErr w:type="gram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о  15 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: по группам, индивидуально или всем составом; </w:t>
      </w:r>
    </w:p>
    <w:p w:rsidR="005B08CC" w:rsidRPr="005E3F46" w:rsidRDefault="005B08CC" w:rsidP="005B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08CC" w:rsidRPr="005E3F46" w:rsidRDefault="005B08CC" w:rsidP="005B08CC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24" w:rsidRPr="005E3F46" w:rsidRDefault="00865DF3" w:rsidP="003A3A24">
      <w:pPr>
        <w:pStyle w:val="a3"/>
        <w:jc w:val="center"/>
        <w:rPr>
          <w:sz w:val="28"/>
          <w:szCs w:val="28"/>
        </w:rPr>
      </w:pPr>
      <w:r w:rsidRPr="005E3F46">
        <w:rPr>
          <w:sz w:val="28"/>
          <w:szCs w:val="28"/>
        </w:rPr>
        <w:t xml:space="preserve">. </w:t>
      </w:r>
      <w:r w:rsidR="003A3A24" w:rsidRPr="005E3F46">
        <w:rPr>
          <w:b/>
          <w:bCs/>
          <w:sz w:val="28"/>
          <w:szCs w:val="28"/>
        </w:rPr>
        <w:t>1. Планируемые результаты освоения внеурочной деятельности.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3A3A2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учащимися содержания курса являются следующие умения: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оказывать бескорыстную помощь своим сверстникам, находить с ними общий язык и общие интересы.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3A3A2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учащимися содержания программы по курсу являются следующие умения: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ошибки при выполнении учебных заданий, отбирать способы их исправления;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3A3A2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учащимися содержания программы по курсу являются следующие умения: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упражнения с разной целевой направленностью;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со сверстниками по правилам проведения соревнований по огневой подготовке;</w:t>
      </w:r>
    </w:p>
    <w:p w:rsidR="003A3A24" w:rsidRPr="003A3A24" w:rsidRDefault="003A3A24" w:rsidP="003A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внеурочной деятельности.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Военная</w:t>
      </w:r>
      <w:r w:rsidRPr="005E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 России, Самарской области  и </w:t>
      </w:r>
      <w:proofErr w:type="spellStart"/>
      <w:r w:rsidRPr="005E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Безенчукского</w:t>
      </w:r>
      <w:proofErr w:type="spellEnd"/>
      <w:r w:rsidRPr="005E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символика Российской Федерации. Государст</w:t>
      </w:r>
      <w:r w:rsidRPr="005E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венная символика Самарской  области, </w:t>
      </w:r>
      <w:proofErr w:type="spellStart"/>
      <w:r w:rsidRPr="005E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Безенчукского</w:t>
      </w:r>
      <w:proofErr w:type="spellEnd"/>
      <w:r w:rsidRPr="005E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proofErr w:type="spellStart"/>
      <w:r w:rsidRPr="005E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Безенчукцы</w:t>
      </w:r>
      <w:proofErr w:type="spellEnd"/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-герои </w:t>
      </w:r>
      <w:r w:rsidRPr="005E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Союза и России. Самара – город </w:t>
      </w: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 и  воинской славы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Строевая подготовка.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Строй. Виды строя. Команды на месте: «Равняйся!», «Смирно!», «Вольно!». Перестроения в строю на месте. Повороты в строю на месте. Строевой шаг.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Огневая подготовка.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стрельбы. Основы прицеливания. Устройство пневматической винтовки и пневматического пистолета. Принципы прицеливания и стрельбы из пневматической винтовки из положений «сидя с упором», «стоя» и «лежа». Стрельба из пневматического пистолета. Устройство и назначение АК-74. Неполная разборка и сборка АК-74.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Прикладная физическая подготовка.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единоборств. Приемы страховки и </w:t>
      </w:r>
      <w:proofErr w:type="spellStart"/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Самозащита в </w:t>
      </w:r>
      <w:proofErr w:type="gramStart"/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ситуациях</w:t>
      </w:r>
      <w:proofErr w:type="gramEnd"/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Туристическая подготовка.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и ориентирование. Карта. Компас. Определение понятия «ориентирование на местности». Страховочная система. Приемы преодоления горизонтальных и вертикальных препятствий.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медицинская помощь. 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назначение аптечки. Первая медицинская помощь при ранениях, травмах и кровотечениях.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24" w:rsidRPr="003A3A24" w:rsidRDefault="003A3A24" w:rsidP="003A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3. </w:t>
      </w:r>
      <w:proofErr w:type="spellStart"/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Тематическое</w:t>
      </w:r>
      <w:proofErr w:type="spellEnd"/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планирование</w:t>
      </w:r>
      <w:proofErr w:type="spellEnd"/>
      <w:r w:rsidRPr="003A3A24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.</w:t>
      </w:r>
    </w:p>
    <w:p w:rsidR="003A3A24" w:rsidRPr="003A3A24" w:rsidRDefault="003A3A24" w:rsidP="003A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tbl>
      <w:tblPr>
        <w:tblW w:w="147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11764"/>
        <w:gridCol w:w="2290"/>
      </w:tblGrid>
      <w:tr w:rsidR="003A3A24" w:rsidRPr="003A3A24" w:rsidTr="0076638A">
        <w:trPr>
          <w:trHeight w:val="30"/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летопи</w:t>
            </w:r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сь военной истории Самарской области и </w:t>
            </w:r>
            <w:proofErr w:type="spellStart"/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Безенчукского</w:t>
            </w:r>
            <w:proofErr w:type="spellEnd"/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9D0AC7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символика Российской Федерации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Огневая подготовка 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сударственная символика Самарской  области, </w:t>
            </w:r>
            <w:proofErr w:type="spellStart"/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Безенчукского</w:t>
            </w:r>
            <w:proofErr w:type="spellEnd"/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Прикладная физическая </w:t>
            </w:r>
            <w:r w:rsidR="009D0AC7"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подготовка.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76638A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доврачебная помощь. 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9D0AC7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A3A24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76638A" w:rsidP="003A3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E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Безенчукцы</w:t>
            </w:r>
            <w:proofErr w:type="spellEnd"/>
            <w:r w:rsidR="003A3A24"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-герои Советского Союза и России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3A3A24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6638A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76638A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76638A" w:rsidP="00B45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Туристическая подготовка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76638A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6638A" w:rsidRPr="003A3A24" w:rsidTr="0076638A">
        <w:trPr>
          <w:tblCellSpacing w:w="0" w:type="dxa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A24" w:rsidRPr="003A3A24" w:rsidRDefault="0076638A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A3A24" w:rsidRPr="003A3A24" w:rsidRDefault="0076638A" w:rsidP="00B45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24" w:rsidRPr="003A3A24" w:rsidRDefault="009D0AC7" w:rsidP="003A3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424F51" w:rsidRPr="000A7B72" w:rsidRDefault="005E3F46" w:rsidP="0042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3F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Итого:34ч</w:t>
      </w:r>
      <w:r w:rsidR="00424F51" w:rsidRPr="00424F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24F51" w:rsidRPr="000A7B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6250"/>
        <w:gridCol w:w="1192"/>
        <w:gridCol w:w="1671"/>
        <w:gridCol w:w="1671"/>
      </w:tblGrid>
      <w:tr w:rsidR="00424F51" w:rsidTr="00664DD5">
        <w:tc>
          <w:tcPr>
            <w:tcW w:w="662" w:type="dxa"/>
          </w:tcPr>
          <w:p w:rsidR="00424F51" w:rsidRDefault="00424F51" w:rsidP="00664DD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50" w:type="dxa"/>
          </w:tcPr>
          <w:p w:rsidR="00424F51" w:rsidRDefault="00424F51" w:rsidP="00664DD5"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92" w:type="dxa"/>
          </w:tcPr>
          <w:p w:rsidR="00424F51" w:rsidRDefault="00424F51" w:rsidP="00664DD5"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летопись военной истории Самарской области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1.Строй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 строя.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2.Команды «Равняйсь»  «Смирно» «Вольно» Перестроения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3.Повороты на  месте. Строевой  шаг.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4.Строевой  и  походный  шаг.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символика Российской Федерации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Огневая подготовка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1.Огневая  подготовка. Принцип стрельбы.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2.Устройство пневматической винтовки и пистолета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3.Принципы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пристреливания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стрельбы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.4.Стрельба из  положения «сидя с упора»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5.Стрельба из  положения «стоя»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6.Стрельба из  положения «лежа»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7.Стрельба из  пистолета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8.Устройство и назначение АК-47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9.Неполная разборка и сборка АК-47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.Стрельба из  положения «сидя с упора»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Стрельба из  положения «стоя»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Стрельба из  положения «лежа»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Стрельба из  пистолета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Неполная разборка и сборка АК-47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Неполная разборка и сборка АК-47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Pr="007100AA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символика Самарской 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rPr>
          <w:trHeight w:val="3552"/>
        </w:trPr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физическая подготовка.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единоборств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страховки и </w:t>
            </w:r>
            <w:proofErr w:type="spellStart"/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Самозащита в </w:t>
            </w:r>
            <w:proofErr w:type="gramStart"/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криминогенных ситуациях</w:t>
            </w:r>
            <w:proofErr w:type="gramEnd"/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Самозащита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Самозащита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доврачебная помощь. 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 и назначение аптечки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Первая медицинская помощь при ранениях, травмах и кровотечениях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Безенчукцы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-герои Советского Союза и России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Туристическая подготовка</w:t>
            </w:r>
          </w:p>
          <w:p w:rsidR="00424F51" w:rsidRPr="003A3A24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A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Топография и ориентирование. Карта. Компас. Определение понятия «ориентирование на местности». Страховочная система. Приемы преодоления горизонтальных и вертикальных препятствий.</w:t>
            </w:r>
          </w:p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  <w:tr w:rsidR="00424F51" w:rsidTr="00664DD5">
        <w:tc>
          <w:tcPr>
            <w:tcW w:w="662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50" w:type="dxa"/>
            <w:vAlign w:val="center"/>
          </w:tcPr>
          <w:p w:rsidR="00424F51" w:rsidRDefault="00424F51" w:rsidP="00664D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92" w:type="dxa"/>
          </w:tcPr>
          <w:p w:rsidR="00424F51" w:rsidRDefault="00424F51" w:rsidP="00664D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</w:tcPr>
          <w:p w:rsidR="00424F51" w:rsidRDefault="00424F51" w:rsidP="00664DD5"/>
        </w:tc>
        <w:tc>
          <w:tcPr>
            <w:tcW w:w="1671" w:type="dxa"/>
          </w:tcPr>
          <w:p w:rsidR="00424F51" w:rsidRDefault="00424F51" w:rsidP="00664DD5"/>
        </w:tc>
      </w:tr>
    </w:tbl>
    <w:p w:rsidR="00424F51" w:rsidRDefault="00424F51" w:rsidP="00424F51"/>
    <w:p w:rsidR="003A3A24" w:rsidRPr="005E3F46" w:rsidRDefault="003A3A24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подведения итогов</w:t>
      </w:r>
      <w:proofErr w:type="gramStart"/>
      <w:r w:rsidRPr="005E3F46">
        <w:rPr>
          <w:rFonts w:ascii="Times New Roman" w:eastAsia="Times New Roman" w:hAnsi="Times New Roman"/>
          <w:b/>
          <w:sz w:val="28"/>
          <w:szCs w:val="28"/>
          <w:lang w:eastAsia="ru-RU"/>
        </w:rPr>
        <w:t>  .</w:t>
      </w:r>
      <w:proofErr w:type="gramEnd"/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В целях оценки и контроля результатов обучения в течение учебного года проводятся: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•    проверка выполнения нормативов по ОФП для допризывной молодёжи;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•    проверка выполнения нормативов по стрельбе из пневматической винтовки: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•    контрольные занятия по проверке усвоения теоретических знаний по темам курса;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•    соревнования на личное первенство среди воспитанников объединения;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•    общешкольные соревнования по стрельбе из пневматического оружия;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•    анализ и обсуждение проводимых мероприятий с учащимися и их родителями.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Литература: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1. Закон РФ « Об образовании»;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2. Закон РФ «О воинской обязанности и военной службе»;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3. Закон РФ «Об оружии»: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4. Уголовный кодекс РФ;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5. Кодекс об административных правонарушениях;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6..«Методические рекомендации по ведению военной подготовки в общеобразовательной школе»;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7.«Учебно-материальная база начальной военной подготовки в школе».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8. «Справочник по стрелковому оружию»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9. Наставления по стрелковому делу.</w:t>
      </w: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br/>
        <w:t>10. Типовая программа для ДЮСШ по курсу «Пулевая стрельба», «Биатлон».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11. Основы стрельбы из стрелкового оружия;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12. Наставления по стрелковому делу, Воениздат, 1985.- 111с.;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13. Дворкин А.Д. Стрельба из пневматических винтовок.- М., ДОСААФ, 1986.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14. Вайнштейн Л.М. Психология в пулевой стрельбе.- М., </w:t>
      </w:r>
      <w:proofErr w:type="spell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, 1969.</w:t>
      </w:r>
    </w:p>
    <w:p w:rsidR="005E3F46" w:rsidRPr="005E3F46" w:rsidRDefault="005E3F46" w:rsidP="005E3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>Гачачиладзе</w:t>
      </w:r>
      <w:proofErr w:type="spellEnd"/>
      <w:r w:rsidRPr="005E3F46">
        <w:rPr>
          <w:rFonts w:ascii="Times New Roman" w:eastAsia="Times New Roman" w:hAnsi="Times New Roman"/>
          <w:sz w:val="28"/>
          <w:szCs w:val="28"/>
          <w:lang w:eastAsia="ru-RU"/>
        </w:rPr>
        <w:t xml:space="preserve"> Л.В., Орлов В.А. Физическая подготовка стрелка.- М., ДОСААФ, 1986.</w:t>
      </w:r>
    </w:p>
    <w:p w:rsidR="005E3F46" w:rsidRPr="003A3A24" w:rsidRDefault="005E3F46" w:rsidP="003A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3F46" w:rsidRPr="003A3A24" w:rsidSect="003A3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8"/>
    <w:rsid w:val="001B4550"/>
    <w:rsid w:val="003A3A24"/>
    <w:rsid w:val="00424F51"/>
    <w:rsid w:val="00576688"/>
    <w:rsid w:val="005B08CC"/>
    <w:rsid w:val="005E3F46"/>
    <w:rsid w:val="0076638A"/>
    <w:rsid w:val="00865DF3"/>
    <w:rsid w:val="009D0AC7"/>
    <w:rsid w:val="00AD5861"/>
    <w:rsid w:val="00C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A24"/>
    <w:rPr>
      <w:color w:val="0000FF"/>
      <w:u w:val="single"/>
    </w:rPr>
  </w:style>
  <w:style w:type="character" w:customStyle="1" w:styleId="ui">
    <w:name w:val="ui"/>
    <w:basedOn w:val="a0"/>
    <w:rsid w:val="003A3A24"/>
  </w:style>
  <w:style w:type="character" w:customStyle="1" w:styleId="count">
    <w:name w:val="count"/>
    <w:basedOn w:val="a0"/>
    <w:rsid w:val="003A3A24"/>
  </w:style>
  <w:style w:type="character" w:customStyle="1" w:styleId="labels">
    <w:name w:val="labels"/>
    <w:basedOn w:val="a0"/>
    <w:rsid w:val="003A3A24"/>
  </w:style>
  <w:style w:type="character" w:customStyle="1" w:styleId="nocomments">
    <w:name w:val="no_comments"/>
    <w:basedOn w:val="a0"/>
    <w:rsid w:val="003A3A24"/>
  </w:style>
  <w:style w:type="character" w:customStyle="1" w:styleId="addcommenttext">
    <w:name w:val="add_comment_text"/>
    <w:basedOn w:val="a0"/>
    <w:rsid w:val="003A3A24"/>
  </w:style>
  <w:style w:type="character" w:customStyle="1" w:styleId="b-blog-listdate">
    <w:name w:val="b-blog-list__date"/>
    <w:basedOn w:val="a0"/>
    <w:rsid w:val="003A3A24"/>
  </w:style>
  <w:style w:type="paragraph" w:customStyle="1" w:styleId="b-blog-listtitle">
    <w:name w:val="b-blog-list__title"/>
    <w:basedOn w:val="a"/>
    <w:rsid w:val="003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3A24"/>
    <w:rPr>
      <w:color w:val="0000FF"/>
      <w:u w:val="single"/>
    </w:rPr>
  </w:style>
  <w:style w:type="character" w:customStyle="1" w:styleId="ui">
    <w:name w:val="ui"/>
    <w:basedOn w:val="a0"/>
    <w:rsid w:val="003A3A24"/>
  </w:style>
  <w:style w:type="character" w:customStyle="1" w:styleId="count">
    <w:name w:val="count"/>
    <w:basedOn w:val="a0"/>
    <w:rsid w:val="003A3A24"/>
  </w:style>
  <w:style w:type="character" w:customStyle="1" w:styleId="labels">
    <w:name w:val="labels"/>
    <w:basedOn w:val="a0"/>
    <w:rsid w:val="003A3A24"/>
  </w:style>
  <w:style w:type="character" w:customStyle="1" w:styleId="nocomments">
    <w:name w:val="no_comments"/>
    <w:basedOn w:val="a0"/>
    <w:rsid w:val="003A3A24"/>
  </w:style>
  <w:style w:type="character" w:customStyle="1" w:styleId="addcommenttext">
    <w:name w:val="add_comment_text"/>
    <w:basedOn w:val="a0"/>
    <w:rsid w:val="003A3A24"/>
  </w:style>
  <w:style w:type="character" w:customStyle="1" w:styleId="b-blog-listdate">
    <w:name w:val="b-blog-list__date"/>
    <w:basedOn w:val="a0"/>
    <w:rsid w:val="003A3A24"/>
  </w:style>
  <w:style w:type="paragraph" w:customStyle="1" w:styleId="b-blog-listtitle">
    <w:name w:val="b-blog-list__title"/>
    <w:basedOn w:val="a"/>
    <w:rsid w:val="003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179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7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0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8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19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5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91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5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6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6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7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1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9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8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7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9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4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4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5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73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2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4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2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87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76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94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3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35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336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0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02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9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8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1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34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8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3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5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Евстифеева</dc:creator>
  <cp:lastModifiedBy>User</cp:lastModifiedBy>
  <cp:revision>2</cp:revision>
  <dcterms:created xsi:type="dcterms:W3CDTF">2019-01-18T06:37:00Z</dcterms:created>
  <dcterms:modified xsi:type="dcterms:W3CDTF">2019-01-18T06:37:00Z</dcterms:modified>
</cp:coreProperties>
</file>